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粗黑宋简体" w:hAnsi="方正粗黑宋简体" w:eastAsia="方正粗黑宋简体"/>
          <w:sz w:val="44"/>
          <w:szCs w:val="44"/>
        </w:rPr>
      </w:pPr>
      <w:r>
        <w:rPr>
          <w:rFonts w:hint="eastAsia" w:ascii="方正粗黑宋简体" w:hAnsi="方正粗黑宋简体" w:eastAsia="方正粗黑宋简体"/>
          <w:sz w:val="44"/>
          <w:szCs w:val="44"/>
        </w:rPr>
        <w:t>“互联网+”课堂的“助跑员”</w:t>
      </w:r>
    </w:p>
    <w:p>
      <w:pPr>
        <w:jc w:val="center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宁波市四眼碶小学 章海江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*</w:t>
      </w:r>
    </w:p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联系方式：13456114709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亮点</w:t>
      </w:r>
      <w:r>
        <w:rPr>
          <w:rFonts w:hint="eastAsia" w:ascii="仿宋" w:hAnsi="仿宋" w:eastAsia="仿宋" w:cs="仿宋"/>
          <w:sz w:val="32"/>
          <w:szCs w:val="32"/>
        </w:rPr>
        <w:t>摘要】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“视像中国”、“同步课堂”、steam远程课堂等三项作为我校常态化的“互联网+”课堂。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其中，涌现了陈亚杰等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十多位教师通过</w:t>
      </w:r>
      <w:r>
        <w:rPr>
          <w:rFonts w:hint="eastAsia" w:ascii="仿宋" w:hAnsi="仿宋" w:eastAsia="仿宋" w:cs="仿宋"/>
          <w:sz w:val="32"/>
          <w:szCs w:val="32"/>
        </w:rPr>
        <w:t>“互联网+”课堂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方式，与全国五个省十多所学校共同开展了环保拓展课程等百余节“互联网+”双系统课堂，获得年度优秀项目学校，省典型案例学校等荣誉，</w:t>
      </w:r>
      <w:r>
        <w:rPr>
          <w:rFonts w:hint="eastAsia" w:ascii="仿宋" w:hAnsi="仿宋" w:eastAsia="仿宋" w:cs="仿宋"/>
          <w:sz w:val="32"/>
          <w:szCs w:val="32"/>
        </w:rPr>
        <w:t>“互联网+”课堂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实践经验连续三年在视像中国年会上分享。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经过多年的课堂实践，我校“互联网+”课堂已然成为了一道靓丽的风景线，从“视像中国”到“同步课堂”，再到“steam课程”，我校涌现出了许多在“互联网+”教育时代奔跑的“健将”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，而我光荣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成了</w:t>
      </w:r>
      <w:r>
        <w:rPr>
          <w:rFonts w:hint="eastAsia" w:ascii="仿宋" w:hAnsi="仿宋" w:eastAsia="仿宋" w:cs="仿宋"/>
          <w:sz w:val="32"/>
          <w:szCs w:val="32"/>
        </w:rPr>
        <w:t>“助跑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员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一、深耕“视像中国”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“跑”遍大江南北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作为“视像中国”宁波地区代表学校，我校持续多年通过“互联网”在全国范围内输出优质拓展课程。与革命老区井冈山的孩子们共同分享《和故事课程》；与唐山、郑州、佛山等三地四校联动共同开展《水动力环保课程》；与新疆、云南、延吉等偏远地区孩子们共同欣赏《甬城文化》。在这个过程中，我有连续八周技术保障《和故事课程》的经历，也有绞尽脑汁在设备条件有限的情况下实现与唐山、郑州、佛山等三地四校同屏课堂的艰巨挑战；更有搭建“互联网+”双系统课堂，解决与新疆、云南、延吉等学校设备不兼容的疑难杂症。在助力“视像中国”互联网课堂过程中，从最初的课堂画面单镜头，声音输送回路啸叫，上课课件无法呈现，到现在双机位双课堂画面，声音回路避障，远程桌面共享，双屏显示系统等技术的应用，我给“互联网+”课堂参与的师生们带来了非常舒适的体验。2019年11月，在视像中国深圳年会中，我受邀进行了《小小视频窗  天涯若比邻》的主题报告，并获得了“最佳发言奖”。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二、拓荒“同步课堂”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“跑”出城乡零距离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，基于我校“互联网+”课堂的丰富实践经验，在浙江省政府民生工程——“互联网+教育”同步课堂在全省试点的大背景下，我校成为了鄞州区首批试点学校。两个学校的师生，通过“互联网+”同步课堂平台，每周都有两节课“隔空”在一起学习。新设备上线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问题状况层出不穷</w:t>
      </w:r>
      <w:r>
        <w:rPr>
          <w:rFonts w:hint="eastAsia" w:ascii="仿宋" w:hAnsi="仿宋" w:eastAsia="仿宋" w:cs="仿宋"/>
          <w:sz w:val="32"/>
          <w:szCs w:val="32"/>
        </w:rPr>
        <w:t>。在这个过程中，我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一面</w:t>
      </w:r>
      <w:r>
        <w:rPr>
          <w:rFonts w:hint="eastAsia" w:ascii="仿宋" w:hAnsi="仿宋" w:eastAsia="仿宋" w:cs="仿宋"/>
          <w:sz w:val="32"/>
          <w:szCs w:val="32"/>
        </w:rPr>
        <w:t>跟厂家技术员在线沟通学习，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一面网上搜索信息</w:t>
      </w:r>
      <w:r>
        <w:rPr>
          <w:rFonts w:hint="eastAsia" w:ascii="仿宋" w:hAnsi="仿宋" w:eastAsia="仿宋" w:cs="仿宋"/>
          <w:sz w:val="32"/>
          <w:szCs w:val="32"/>
        </w:rPr>
        <w:t>，渐渐地由“菜鸟”变成了半个专家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，还在</w:t>
      </w:r>
      <w:r>
        <w:rPr>
          <w:rFonts w:hint="eastAsia" w:ascii="仿宋" w:hAnsi="仿宋" w:eastAsia="仿宋" w:cs="仿宋"/>
          <w:sz w:val="32"/>
          <w:szCs w:val="32"/>
        </w:rPr>
        <w:t>全区“同步课堂”试点学校培训活动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</w:t>
      </w:r>
      <w:r>
        <w:rPr>
          <w:rFonts w:hint="eastAsia" w:ascii="仿宋" w:hAnsi="仿宋" w:eastAsia="仿宋" w:cs="仿宋"/>
          <w:sz w:val="32"/>
          <w:szCs w:val="32"/>
        </w:rPr>
        <w:t>担任主讲老师，分享实战经验。在2019年度浙江省“互联网+”同步课堂典型案例征集活动中，由我撰写的《互联网+同步课堂 让城乡教育零距离》实践报告获得了年度省级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优秀典型案例。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年我们的“互联网+”课堂踏上了新的征途。有人说“科技跑太快，灵魂没跟上”，那就让我做一名“助跑员”，协助我的伙伴们追上“互联网+”课堂发展的时代步伐！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8"/>
        <w:szCs w:val="18"/>
      </w:rPr>
    </w:pPr>
    <w:r>
      <w:rPr>
        <w:rFonts w:hint="eastAsia" w:ascii="宋体" w:hAnsi="宋体" w:eastAsia="宋体" w:cs="宋体"/>
        <w:i w:val="0"/>
        <w:caps w:val="0"/>
        <w:color w:val="000000"/>
        <w:spacing w:val="0"/>
        <w:sz w:val="18"/>
        <w:szCs w:val="18"/>
        <w:shd w:val="clear" w:fill="FFFFFF"/>
      </w:rPr>
      <w:t>第二届鄞州区2019年度教育改革创新十大典型案例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0CD"/>
    <w:rsid w:val="000C373C"/>
    <w:rsid w:val="00120C4F"/>
    <w:rsid w:val="00736E8E"/>
    <w:rsid w:val="00742C88"/>
    <w:rsid w:val="0082413B"/>
    <w:rsid w:val="00954EEB"/>
    <w:rsid w:val="009C2532"/>
    <w:rsid w:val="00AE1815"/>
    <w:rsid w:val="00B140CD"/>
    <w:rsid w:val="00B42C64"/>
    <w:rsid w:val="00C43C12"/>
    <w:rsid w:val="00C65333"/>
    <w:rsid w:val="00D24BC0"/>
    <w:rsid w:val="00D337E4"/>
    <w:rsid w:val="00D75A82"/>
    <w:rsid w:val="00FE0580"/>
    <w:rsid w:val="012D2B8E"/>
    <w:rsid w:val="04E03041"/>
    <w:rsid w:val="079C7D31"/>
    <w:rsid w:val="112D2A8D"/>
    <w:rsid w:val="14AA7733"/>
    <w:rsid w:val="14BC4185"/>
    <w:rsid w:val="15035021"/>
    <w:rsid w:val="17A422FA"/>
    <w:rsid w:val="1A1C7F7C"/>
    <w:rsid w:val="22A31D82"/>
    <w:rsid w:val="28E52C7E"/>
    <w:rsid w:val="2D670D17"/>
    <w:rsid w:val="3690566F"/>
    <w:rsid w:val="3776435A"/>
    <w:rsid w:val="3C660545"/>
    <w:rsid w:val="452D2677"/>
    <w:rsid w:val="465C2584"/>
    <w:rsid w:val="46DD263D"/>
    <w:rsid w:val="4A0E24B9"/>
    <w:rsid w:val="54774849"/>
    <w:rsid w:val="55412B4E"/>
    <w:rsid w:val="57447449"/>
    <w:rsid w:val="594861A0"/>
    <w:rsid w:val="5DDD3629"/>
    <w:rsid w:val="5EC70568"/>
    <w:rsid w:val="5FDA1EF8"/>
    <w:rsid w:val="68C95E0F"/>
    <w:rsid w:val="699E33DD"/>
    <w:rsid w:val="704C68C9"/>
    <w:rsid w:val="75A1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1023</Characters>
  <Lines>8</Lines>
  <Paragraphs>2</Paragraphs>
  <TotalTime>23</TotalTime>
  <ScaleCrop>false</ScaleCrop>
  <LinksUpToDate>false</LinksUpToDate>
  <CharactersWithSpaces>1200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2019-11-25T11:12:00Z</dcterms:created>
  <dc:creator>lenovo</dc:creator>
  <cp:lastModifiedBy>狂奔的蜗牛</cp:lastModifiedBy>
  <dcterms:modified xsi:type="dcterms:W3CDTF">2021-01-04T06:46:08Z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